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455"/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7"/>
        <w:gridCol w:w="1321"/>
        <w:gridCol w:w="1981"/>
        <w:gridCol w:w="4097"/>
      </w:tblGrid>
      <w:tr w:rsidR="00283BC7" w:rsidRPr="008D2307" w14:paraId="54B85C03" w14:textId="77777777" w:rsidTr="00B53A7E">
        <w:trPr>
          <w:trHeight w:val="445"/>
        </w:trPr>
        <w:tc>
          <w:tcPr>
            <w:tcW w:w="1467" w:type="dxa"/>
            <w:shd w:val="clear" w:color="auto" w:fill="FDD6B4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3EAE1C9" w14:textId="77777777" w:rsidR="00283BC7" w:rsidRPr="008D2307" w:rsidRDefault="00283BC7" w:rsidP="00B53A7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D230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1" w:type="dxa"/>
            <w:shd w:val="clear" w:color="auto" w:fill="FDD6B4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4E4CEA9" w14:textId="77777777" w:rsidR="00283BC7" w:rsidRPr="008D2307" w:rsidRDefault="00283BC7" w:rsidP="00B53A7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FDD6B4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8D8FFCA" w14:textId="77777777" w:rsidR="00283BC7" w:rsidRPr="008D2307" w:rsidRDefault="00283BC7" w:rsidP="00B53A7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097" w:type="dxa"/>
            <w:tcBorders>
              <w:right w:val="single" w:sz="4" w:space="0" w:color="auto"/>
            </w:tcBorders>
            <w:shd w:val="clear" w:color="auto" w:fill="FDD6B4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7D9AC6B" w14:textId="54B39DDE" w:rsidR="00283BC7" w:rsidRPr="008D2307" w:rsidRDefault="00283BC7" w:rsidP="00B53A7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270CA">
              <w:rPr>
                <w:rFonts w:cstheme="minorHAnsi"/>
                <w:b/>
                <w:bCs/>
                <w:sz w:val="20"/>
                <w:szCs w:val="20"/>
                <w:lang w:val="nl"/>
              </w:rPr>
              <w:t xml:space="preserve">Evidence als een bruikbare tool in je praktijk en een kritische kijk op technieken </w:t>
            </w:r>
            <w:r w:rsidR="00B768AA">
              <w:rPr>
                <w:rFonts w:cstheme="minorHAnsi"/>
                <w:b/>
                <w:bCs/>
                <w:sz w:val="20"/>
                <w:szCs w:val="20"/>
                <w:lang w:val="nl"/>
              </w:rPr>
              <w:t>bij</w:t>
            </w:r>
            <w:r w:rsidRPr="004270CA">
              <w:rPr>
                <w:rFonts w:cstheme="minorHAnsi"/>
                <w:b/>
                <w:bCs/>
                <w:sz w:val="20"/>
                <w:szCs w:val="20"/>
                <w:lang w:val="nl"/>
              </w:rPr>
              <w:t xml:space="preserve"> de behandeling van babys. </w:t>
            </w:r>
          </w:p>
        </w:tc>
      </w:tr>
      <w:tr w:rsidR="00B53A7E" w:rsidRPr="00117DD6" w14:paraId="71006143" w14:textId="77777777" w:rsidTr="00B53A7E">
        <w:trPr>
          <w:trHeight w:val="676"/>
        </w:trPr>
        <w:tc>
          <w:tcPr>
            <w:tcW w:w="1467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B403363" w14:textId="77777777" w:rsidR="00B53A7E" w:rsidRPr="00117DD6" w:rsidRDefault="00B53A7E" w:rsidP="00B53A7E">
            <w:pPr>
              <w:rPr>
                <w:rFonts w:cstheme="minorHAnsi"/>
                <w:sz w:val="20"/>
                <w:szCs w:val="20"/>
              </w:rPr>
            </w:pPr>
            <w:r w:rsidRPr="00117DD6">
              <w:rPr>
                <w:rFonts w:cstheme="minorHAnsi"/>
                <w:color w:val="000000"/>
                <w:sz w:val="20"/>
                <w:szCs w:val="20"/>
              </w:rPr>
              <w:t>Vrijdag</w:t>
            </w:r>
          </w:p>
          <w:p w14:paraId="2900275F" w14:textId="77777777" w:rsidR="00B53A7E" w:rsidRDefault="00B53A7E" w:rsidP="00B53A7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21/04/23</w:t>
            </w:r>
          </w:p>
          <w:p w14:paraId="290BFDDB" w14:textId="77777777" w:rsidR="00B53A7E" w:rsidRPr="00CB6983" w:rsidRDefault="00B53A7E" w:rsidP="00B53A7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C169200" w14:textId="77777777" w:rsidR="00B53A7E" w:rsidRDefault="00B53A7E" w:rsidP="00B53A7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7DD6">
              <w:rPr>
                <w:rFonts w:cstheme="minorHAnsi"/>
                <w:color w:val="000000"/>
                <w:sz w:val="20"/>
                <w:szCs w:val="20"/>
              </w:rPr>
              <w:t>08h30-12h30</w:t>
            </w:r>
          </w:p>
          <w:p w14:paraId="18EBE2DE" w14:textId="77777777" w:rsidR="00B53A7E" w:rsidRPr="00CB6983" w:rsidRDefault="00B53A7E" w:rsidP="00B53A7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C6B2276" w14:textId="77777777" w:rsidR="00B53A7E" w:rsidRPr="00F976E6" w:rsidRDefault="00B53A7E" w:rsidP="00B53A7E">
            <w:pPr>
              <w:autoSpaceDE w:val="0"/>
              <w:autoSpaceDN w:val="0"/>
              <w:adjustRightInd w:val="0"/>
              <w:spacing w:line="280" w:lineRule="atLeast"/>
              <w:rPr>
                <w:rFonts w:ascii="Times" w:hAnsi="Times" w:cs="Arial"/>
                <w:color w:val="000000"/>
                <w:sz w:val="20"/>
                <w:szCs w:val="20"/>
                <w:lang w:val="en-US"/>
              </w:rPr>
            </w:pPr>
            <w:r w:rsidRPr="00F976E6">
              <w:rPr>
                <w:rFonts w:ascii="Times" w:hAnsi="Times" w:cs="Arial"/>
                <w:color w:val="000000"/>
                <w:sz w:val="20"/>
                <w:szCs w:val="20"/>
                <w:lang w:val="en-US"/>
              </w:rPr>
              <w:t xml:space="preserve">Inge Roman </w:t>
            </w:r>
          </w:p>
          <w:p w14:paraId="2515CB1B" w14:textId="77777777" w:rsidR="00B53A7E" w:rsidRPr="00152648" w:rsidRDefault="00B53A7E" w:rsidP="00B53A7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76E6">
              <w:rPr>
                <w:rFonts w:ascii="Times" w:hAnsi="Times" w:cs="Arial"/>
                <w:sz w:val="20"/>
                <w:szCs w:val="20"/>
                <w:shd w:val="clear" w:color="auto" w:fill="FAFCFD"/>
                <w:lang w:val="en-US"/>
              </w:rPr>
              <w:t>PhD – Head of research</w:t>
            </w:r>
          </w:p>
        </w:tc>
        <w:tc>
          <w:tcPr>
            <w:tcW w:w="4097" w:type="dxa"/>
            <w:tcBorders>
              <w:right w:val="single" w:sz="4" w:space="0" w:color="auto"/>
            </w:tcBorders>
            <w:shd w:val="clear" w:color="auto" w:fill="FFF2CC" w:themeFill="accent4" w:themeFillTint="33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01D942A" w14:textId="42E06589" w:rsidR="00B53A7E" w:rsidRDefault="00B53A7E" w:rsidP="00B53A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Evidence</w:t>
            </w:r>
          </w:p>
          <w:p w14:paraId="35A40041" w14:textId="77777777" w:rsidR="00032F60" w:rsidRDefault="00032F60" w:rsidP="00B53A7E">
            <w:pPr>
              <w:rPr>
                <w:rFonts w:cstheme="minorHAnsi"/>
                <w:sz w:val="20"/>
                <w:szCs w:val="20"/>
              </w:rPr>
            </w:pPr>
          </w:p>
          <w:p w14:paraId="19C9E26E" w14:textId="77777777" w:rsidR="00B53A7E" w:rsidRPr="00117DD6" w:rsidRDefault="00B53A7E" w:rsidP="00B53A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Basisuitleg via webinar = clinic </w:t>
            </w:r>
          </w:p>
        </w:tc>
      </w:tr>
      <w:tr w:rsidR="00B53A7E" w:rsidRPr="00117DD6" w14:paraId="1B189138" w14:textId="77777777" w:rsidTr="00B53A7E">
        <w:trPr>
          <w:trHeight w:val="695"/>
        </w:trPr>
        <w:tc>
          <w:tcPr>
            <w:tcW w:w="1467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6A0363C" w14:textId="77777777" w:rsidR="00B53A7E" w:rsidRPr="00117DD6" w:rsidRDefault="00B53A7E" w:rsidP="00B53A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B4D6F0B" w14:textId="77777777" w:rsidR="00B53A7E" w:rsidRDefault="00B53A7E" w:rsidP="00B53A7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7DD6">
              <w:rPr>
                <w:rFonts w:cstheme="minorHAnsi"/>
                <w:color w:val="000000"/>
                <w:sz w:val="20"/>
                <w:szCs w:val="20"/>
              </w:rPr>
              <w:t>13h30-18h30</w:t>
            </w:r>
          </w:p>
          <w:p w14:paraId="24A9CB45" w14:textId="77777777" w:rsidR="00B53A7E" w:rsidRPr="00117DD6" w:rsidRDefault="00B53A7E" w:rsidP="00B53A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0E7DA7A" w14:textId="77777777" w:rsidR="00B53A7E" w:rsidRPr="00F976E6" w:rsidRDefault="00B53A7E" w:rsidP="00B53A7E">
            <w:pPr>
              <w:autoSpaceDE w:val="0"/>
              <w:autoSpaceDN w:val="0"/>
              <w:adjustRightInd w:val="0"/>
              <w:spacing w:line="280" w:lineRule="atLeast"/>
              <w:rPr>
                <w:rFonts w:ascii="Times" w:hAnsi="Times" w:cs="Arial"/>
                <w:color w:val="000000"/>
                <w:sz w:val="20"/>
                <w:szCs w:val="20"/>
                <w:lang w:val="en-US"/>
              </w:rPr>
            </w:pPr>
            <w:r w:rsidRPr="00F976E6">
              <w:rPr>
                <w:rFonts w:ascii="Times" w:hAnsi="Times" w:cs="Arial"/>
                <w:color w:val="000000"/>
                <w:sz w:val="20"/>
                <w:szCs w:val="20"/>
                <w:lang w:val="en-US"/>
              </w:rPr>
              <w:t xml:space="preserve">Inge Roman </w:t>
            </w:r>
          </w:p>
          <w:p w14:paraId="79B54DF0" w14:textId="77777777" w:rsidR="00B53A7E" w:rsidRPr="00152648" w:rsidRDefault="00B53A7E" w:rsidP="00B53A7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76E6">
              <w:rPr>
                <w:rFonts w:ascii="Times" w:hAnsi="Times" w:cs="Arial"/>
                <w:sz w:val="20"/>
                <w:szCs w:val="20"/>
                <w:shd w:val="clear" w:color="auto" w:fill="FAFCFD"/>
                <w:lang w:val="en-US"/>
              </w:rPr>
              <w:t>PhD – Head of research</w:t>
            </w:r>
          </w:p>
        </w:tc>
        <w:tc>
          <w:tcPr>
            <w:tcW w:w="4097" w:type="dxa"/>
            <w:tcBorders>
              <w:right w:val="single" w:sz="4" w:space="0" w:color="auto"/>
            </w:tcBorders>
            <w:shd w:val="clear" w:color="auto" w:fill="FFF2CC" w:themeFill="accent4" w:themeFillTint="33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B7BE54D" w14:textId="77777777" w:rsidR="00B53A7E" w:rsidRPr="00117DD6" w:rsidRDefault="00B53A7E" w:rsidP="00B53A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Evidence</w:t>
            </w:r>
          </w:p>
        </w:tc>
      </w:tr>
      <w:tr w:rsidR="00B53A7E" w:rsidRPr="00117DD6" w14:paraId="00D913DC" w14:textId="77777777" w:rsidTr="00B53A7E">
        <w:trPr>
          <w:trHeight w:val="676"/>
        </w:trPr>
        <w:tc>
          <w:tcPr>
            <w:tcW w:w="1467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5F32927" w14:textId="77777777" w:rsidR="00B53A7E" w:rsidRPr="00117DD6" w:rsidRDefault="00B53A7E" w:rsidP="00B53A7E">
            <w:pPr>
              <w:rPr>
                <w:rFonts w:cstheme="minorHAnsi"/>
                <w:sz w:val="20"/>
                <w:szCs w:val="20"/>
              </w:rPr>
            </w:pPr>
            <w:r w:rsidRPr="00117DD6">
              <w:rPr>
                <w:rFonts w:cstheme="minorHAnsi"/>
                <w:color w:val="000000"/>
                <w:sz w:val="20"/>
                <w:szCs w:val="20"/>
              </w:rPr>
              <w:t>Zaterdag</w:t>
            </w:r>
          </w:p>
          <w:p w14:paraId="5C7E7523" w14:textId="77777777" w:rsidR="00B53A7E" w:rsidRDefault="00B53A7E" w:rsidP="00B53A7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22/04/23</w:t>
            </w:r>
          </w:p>
          <w:p w14:paraId="5B0B99EE" w14:textId="77777777" w:rsidR="00B53A7E" w:rsidRPr="00117DD6" w:rsidRDefault="00B53A7E" w:rsidP="00B53A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71D1ACC" w14:textId="77777777" w:rsidR="00B53A7E" w:rsidRPr="00117DD6" w:rsidRDefault="00B53A7E" w:rsidP="00B53A7E">
            <w:pPr>
              <w:rPr>
                <w:rFonts w:cstheme="minorHAnsi"/>
                <w:sz w:val="20"/>
                <w:szCs w:val="20"/>
              </w:rPr>
            </w:pPr>
            <w:r w:rsidRPr="00117DD6">
              <w:rPr>
                <w:rFonts w:cstheme="minorHAnsi"/>
                <w:color w:val="000000"/>
                <w:sz w:val="20"/>
                <w:szCs w:val="20"/>
              </w:rPr>
              <w:t>08h30-12h30</w:t>
            </w:r>
          </w:p>
          <w:p w14:paraId="6299EE0E" w14:textId="77777777" w:rsidR="00B53A7E" w:rsidRPr="00117DD6" w:rsidRDefault="00B53A7E" w:rsidP="00B53A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64E8925" w14:textId="77777777" w:rsidR="00B53A7E" w:rsidRPr="00F1358E" w:rsidRDefault="00B53A7E" w:rsidP="00B53A7E">
            <w:pPr>
              <w:rPr>
                <w:rFonts w:ascii="Times" w:hAnsi="Times"/>
                <w:sz w:val="20"/>
                <w:szCs w:val="20"/>
              </w:rPr>
            </w:pPr>
            <w:r w:rsidRPr="00F1358E">
              <w:rPr>
                <w:rFonts w:ascii="Times" w:hAnsi="Times"/>
                <w:sz w:val="20"/>
                <w:szCs w:val="20"/>
              </w:rPr>
              <w:t>Philippe Wynter</w:t>
            </w:r>
          </w:p>
          <w:p w14:paraId="4DF02629" w14:textId="77777777" w:rsidR="00B53A7E" w:rsidRPr="00F1358E" w:rsidRDefault="00B53A7E" w:rsidP="00B53A7E">
            <w:pPr>
              <w:rPr>
                <w:rFonts w:ascii="Times" w:hAnsi="Times"/>
                <w:sz w:val="20"/>
                <w:szCs w:val="20"/>
              </w:rPr>
            </w:pPr>
            <w:r w:rsidRPr="00F1358E">
              <w:rPr>
                <w:rFonts w:ascii="Times" w:hAnsi="Times"/>
                <w:sz w:val="20"/>
                <w:szCs w:val="20"/>
              </w:rPr>
              <w:t>D.O.</w:t>
            </w:r>
          </w:p>
          <w:p w14:paraId="10F4C4F2" w14:textId="77777777" w:rsidR="00B53A7E" w:rsidRPr="00117DD6" w:rsidRDefault="00B53A7E" w:rsidP="00B53A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7" w:type="dxa"/>
            <w:tcBorders>
              <w:right w:val="single" w:sz="4" w:space="0" w:color="auto"/>
            </w:tcBorders>
            <w:shd w:val="clear" w:color="auto" w:fill="FFF2CC" w:themeFill="accent4" w:themeFillTint="33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934276C" w14:textId="77777777" w:rsidR="00B53A7E" w:rsidRPr="00117DD6" w:rsidRDefault="00B53A7E" w:rsidP="00B53A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Clinic en technieken </w:t>
            </w:r>
          </w:p>
        </w:tc>
      </w:tr>
      <w:tr w:rsidR="00283BC7" w:rsidRPr="00117DD6" w14:paraId="2AC9D612" w14:textId="77777777" w:rsidTr="00B53A7E">
        <w:trPr>
          <w:trHeight w:val="632"/>
        </w:trPr>
        <w:tc>
          <w:tcPr>
            <w:tcW w:w="1467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2DB8630" w14:textId="77777777" w:rsidR="00283BC7" w:rsidRPr="00117DD6" w:rsidRDefault="00283BC7" w:rsidP="00B53A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AB799CE" w14:textId="77777777" w:rsidR="00283BC7" w:rsidRDefault="00283BC7" w:rsidP="00B53A7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7DD6">
              <w:rPr>
                <w:rFonts w:cstheme="minorHAnsi"/>
                <w:color w:val="000000"/>
                <w:sz w:val="20"/>
                <w:szCs w:val="20"/>
              </w:rPr>
              <w:t>13h30-18h30</w:t>
            </w:r>
          </w:p>
          <w:p w14:paraId="50946C48" w14:textId="77777777" w:rsidR="00283BC7" w:rsidRPr="00117DD6" w:rsidRDefault="00283BC7" w:rsidP="00B53A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90AF2A6" w14:textId="77777777" w:rsidR="00283BC7" w:rsidRPr="00F1358E" w:rsidRDefault="00283BC7" w:rsidP="00B53A7E">
            <w:pPr>
              <w:rPr>
                <w:rFonts w:ascii="Times" w:hAnsi="Times"/>
                <w:sz w:val="20"/>
                <w:szCs w:val="20"/>
              </w:rPr>
            </w:pPr>
            <w:r w:rsidRPr="00F1358E">
              <w:rPr>
                <w:rFonts w:ascii="Times" w:hAnsi="Times"/>
                <w:sz w:val="20"/>
                <w:szCs w:val="20"/>
              </w:rPr>
              <w:t>Philippe Wynter</w:t>
            </w:r>
          </w:p>
          <w:p w14:paraId="640BCB1B" w14:textId="77777777" w:rsidR="00283BC7" w:rsidRPr="00325373" w:rsidRDefault="00283BC7" w:rsidP="00B53A7E">
            <w:pPr>
              <w:rPr>
                <w:rFonts w:ascii="Times" w:hAnsi="Times"/>
                <w:sz w:val="20"/>
                <w:szCs w:val="20"/>
              </w:rPr>
            </w:pPr>
            <w:r w:rsidRPr="00F1358E">
              <w:rPr>
                <w:rFonts w:ascii="Times" w:hAnsi="Times"/>
                <w:sz w:val="20"/>
                <w:szCs w:val="20"/>
              </w:rPr>
              <w:t>D.O.</w:t>
            </w:r>
          </w:p>
        </w:tc>
        <w:tc>
          <w:tcPr>
            <w:tcW w:w="4097" w:type="dxa"/>
            <w:tcBorders>
              <w:right w:val="single" w:sz="4" w:space="0" w:color="auto"/>
            </w:tcBorders>
            <w:shd w:val="clear" w:color="auto" w:fill="FFF2CC" w:themeFill="accent4" w:themeFillTint="33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37BADDD" w14:textId="77777777" w:rsidR="00283BC7" w:rsidRPr="00117DD6" w:rsidRDefault="00283BC7" w:rsidP="00B53A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Clinic en technieken</w:t>
            </w:r>
          </w:p>
        </w:tc>
      </w:tr>
    </w:tbl>
    <w:p w14:paraId="39FC9F82" w14:textId="41E4FB62" w:rsidR="00B53A7E" w:rsidRPr="00607C44" w:rsidRDefault="00B53A7E" w:rsidP="00B53A7E">
      <w:pPr>
        <w:pStyle w:val="Kop1"/>
      </w:pPr>
      <w:bookmarkStart w:id="0" w:name="_Toc78929457"/>
      <w:r w:rsidRPr="00607C44">
        <w:rPr>
          <w:b/>
          <w:bCs/>
          <w:u w:val="single"/>
        </w:rPr>
        <w:t>Thema 6:</w:t>
      </w:r>
      <w:r w:rsidRPr="00607C44">
        <w:t xml:space="preserve"> </w:t>
      </w:r>
      <w:r>
        <w:t xml:space="preserve"> </w:t>
      </w:r>
      <w:r w:rsidRPr="00607C44">
        <w:t>Evidence als een bruikbare tool in je praktij</w:t>
      </w:r>
      <w:r>
        <w:t>k en een kritische kijk op technieken</w:t>
      </w:r>
      <w:r w:rsidR="00032F60">
        <w:t xml:space="preserve"> bij de behandeling van baby’s</w:t>
      </w:r>
      <w:r>
        <w:t>.</w:t>
      </w:r>
      <w:bookmarkEnd w:id="0"/>
    </w:p>
    <w:p w14:paraId="7A11ECD8" w14:textId="1C9166F6" w:rsidR="00724BD7" w:rsidRDefault="00724BD7"/>
    <w:p w14:paraId="1127ABF5" w14:textId="77777777" w:rsidR="00B53A7E" w:rsidRDefault="00B53A7E"/>
    <w:p w14:paraId="1DA58607" w14:textId="34A83575" w:rsidR="00572514" w:rsidRPr="00607C44" w:rsidRDefault="00572514" w:rsidP="00572514">
      <w:r w:rsidRPr="00E33246">
        <w:rPr>
          <w:b/>
          <w:bCs/>
        </w:rPr>
        <w:t>Titel</w:t>
      </w:r>
      <w:r>
        <w:t xml:space="preserve">: </w:t>
      </w:r>
      <w:r w:rsidRPr="00607C44">
        <w:t xml:space="preserve">Evidence als een bruikbare tool in je praktijk en een kritische kijk op technieken </w:t>
      </w:r>
      <w:r w:rsidR="00B768AA">
        <w:t>bij</w:t>
      </w:r>
      <w:r w:rsidRPr="00607C44">
        <w:t xml:space="preserve"> de behandeling van babys. </w:t>
      </w:r>
    </w:p>
    <w:p w14:paraId="7213725D" w14:textId="77777777" w:rsidR="00572514" w:rsidRDefault="00572514" w:rsidP="00572514"/>
    <w:p w14:paraId="6F173FFC" w14:textId="77777777" w:rsidR="00572514" w:rsidRDefault="00572514" w:rsidP="00572514">
      <w:r w:rsidRPr="00E33246">
        <w:rPr>
          <w:b/>
          <w:bCs/>
        </w:rPr>
        <w:t>Omschrijving</w:t>
      </w:r>
      <w:r>
        <w:t xml:space="preserve">: </w:t>
      </w:r>
      <w:r w:rsidRPr="00ED6AC0">
        <w:t xml:space="preserve">Het doel is om de osteopaat betere inzichten </w:t>
      </w:r>
      <w:r>
        <w:t xml:space="preserve">en vaardigheden </w:t>
      </w:r>
      <w:r w:rsidRPr="00ED6AC0">
        <w:t xml:space="preserve">te geven in het </w:t>
      </w:r>
      <w:r>
        <w:t>gebruik van litertuur bij het dagelijks klinisch handelen en in het nemen van beslissingen over het gebruik van osteopatische technieken</w:t>
      </w:r>
    </w:p>
    <w:p w14:paraId="69FE9D75" w14:textId="77777777" w:rsidR="00572514" w:rsidRDefault="00572514" w:rsidP="00572514"/>
    <w:p w14:paraId="67EB7588" w14:textId="77777777" w:rsidR="00572514" w:rsidRDefault="00572514" w:rsidP="00572514">
      <w:r w:rsidRPr="00E33246">
        <w:rPr>
          <w:b/>
          <w:bCs/>
        </w:rPr>
        <w:t>Inhoud</w:t>
      </w:r>
      <w:r>
        <w:t>:</w:t>
      </w:r>
    </w:p>
    <w:p w14:paraId="4F08CF0D" w14:textId="77777777" w:rsidR="00572514" w:rsidRDefault="00572514" w:rsidP="00572514"/>
    <w:p w14:paraId="1FFC0E1A" w14:textId="77777777" w:rsidR="00572514" w:rsidRPr="00E33246" w:rsidRDefault="00572514" w:rsidP="00572514">
      <w:pPr>
        <w:pStyle w:val="Lijstalinea"/>
        <w:numPr>
          <w:ilvl w:val="0"/>
          <w:numId w:val="15"/>
        </w:numPr>
      </w:pPr>
      <w:proofErr w:type="spellStart"/>
      <w:r w:rsidRPr="00E33246">
        <w:t>Evidence</w:t>
      </w:r>
      <w:proofErr w:type="spellEnd"/>
      <w:r w:rsidRPr="00E33246">
        <w:t xml:space="preserve"> moet ons klinisch werk, onze adviezen en ons beleid alle dagen beïnvloeden. Hoe doe je dit concreet in je praktijk?</w:t>
      </w:r>
    </w:p>
    <w:p w14:paraId="23B5AFE6" w14:textId="77777777" w:rsidR="00572514" w:rsidRPr="00E33246" w:rsidRDefault="00572514" w:rsidP="00572514">
      <w:pPr>
        <w:pStyle w:val="Lijstalinea"/>
        <w:numPr>
          <w:ilvl w:val="0"/>
          <w:numId w:val="15"/>
        </w:numPr>
      </w:pPr>
      <w:r w:rsidRPr="00E33246">
        <w:t>De beste manier om dit te leren is je gedachten samenvattend neerschrijven in een artikel dat je kan inzetten naar doorverwijzers, collega’s en in aangepaste vorm naar je patiënten.</w:t>
      </w:r>
    </w:p>
    <w:p w14:paraId="0C29C3BA" w14:textId="77777777" w:rsidR="00572514" w:rsidRPr="00E33246" w:rsidRDefault="00572514" w:rsidP="00572514">
      <w:pPr>
        <w:pStyle w:val="Lijstalinea"/>
        <w:numPr>
          <w:ilvl w:val="0"/>
          <w:numId w:val="15"/>
        </w:numPr>
      </w:pPr>
      <w:r w:rsidRPr="00E33246">
        <w:t>Basiskennis in het schrijven van een rapport/casestudy</w:t>
      </w:r>
    </w:p>
    <w:p w14:paraId="394680C0" w14:textId="77777777" w:rsidR="00572514" w:rsidRPr="00E33246" w:rsidRDefault="00572514" w:rsidP="00572514">
      <w:pPr>
        <w:pStyle w:val="Lijstalinea"/>
        <w:numPr>
          <w:ilvl w:val="0"/>
          <w:numId w:val="15"/>
        </w:numPr>
      </w:pPr>
      <w:r w:rsidRPr="00E33246">
        <w:t>Methodologie </w:t>
      </w:r>
    </w:p>
    <w:p w14:paraId="60C618D8" w14:textId="77777777" w:rsidR="00572514" w:rsidRPr="00E33246" w:rsidRDefault="00572514" w:rsidP="00572514">
      <w:pPr>
        <w:pStyle w:val="Lijstalinea"/>
        <w:numPr>
          <w:ilvl w:val="1"/>
          <w:numId w:val="15"/>
        </w:numPr>
      </w:pPr>
      <w:r w:rsidRPr="00E33246">
        <w:t>PICO leren opstellen</w:t>
      </w:r>
    </w:p>
    <w:p w14:paraId="2AB4012B" w14:textId="77777777" w:rsidR="00572514" w:rsidRPr="00E33246" w:rsidRDefault="00572514" w:rsidP="00572514">
      <w:pPr>
        <w:pStyle w:val="Lijstalinea"/>
        <w:numPr>
          <w:ilvl w:val="1"/>
          <w:numId w:val="15"/>
        </w:numPr>
      </w:pPr>
      <w:r w:rsidRPr="00E33246">
        <w:t>Interpretatie literatuur </w:t>
      </w:r>
    </w:p>
    <w:p w14:paraId="569D9B46" w14:textId="77777777" w:rsidR="00572514" w:rsidRPr="00E33246" w:rsidRDefault="00572514" w:rsidP="00572514">
      <w:pPr>
        <w:pStyle w:val="Lijstalinea"/>
        <w:numPr>
          <w:ilvl w:val="1"/>
          <w:numId w:val="15"/>
        </w:numPr>
      </w:pPr>
      <w:r w:rsidRPr="00E33246">
        <w:t>Zoeken literatuur</w:t>
      </w:r>
    </w:p>
    <w:p w14:paraId="775A9F4C" w14:textId="77777777" w:rsidR="00572514" w:rsidRPr="00E33246" w:rsidRDefault="00572514" w:rsidP="00572514">
      <w:pPr>
        <w:pStyle w:val="Lijstalinea"/>
        <w:numPr>
          <w:ilvl w:val="1"/>
          <w:numId w:val="15"/>
        </w:numPr>
      </w:pPr>
      <w:proofErr w:type="spellStart"/>
      <w:r w:rsidRPr="00E33246">
        <w:t>Referencing</w:t>
      </w:r>
      <w:proofErr w:type="spellEnd"/>
      <w:r w:rsidRPr="00E33246">
        <w:t xml:space="preserve"> en managers</w:t>
      </w:r>
    </w:p>
    <w:p w14:paraId="6A9E22C3" w14:textId="77777777" w:rsidR="00572514" w:rsidRPr="00E33246" w:rsidRDefault="00572514" w:rsidP="00572514">
      <w:pPr>
        <w:pStyle w:val="Lijstalinea"/>
        <w:numPr>
          <w:ilvl w:val="1"/>
          <w:numId w:val="15"/>
        </w:numPr>
      </w:pPr>
      <w:proofErr w:type="spellStart"/>
      <w:r w:rsidRPr="00E33246">
        <w:t>Clinic</w:t>
      </w:r>
      <w:proofErr w:type="spellEnd"/>
      <w:r w:rsidRPr="00E33246">
        <w:t xml:space="preserve"> en oefeningen op de bovenstaande</w:t>
      </w:r>
    </w:p>
    <w:p w14:paraId="4FA8924B" w14:textId="77777777" w:rsidR="00572514" w:rsidRPr="00E33246" w:rsidRDefault="00572514" w:rsidP="00572514"/>
    <w:p w14:paraId="11011FF7" w14:textId="77777777" w:rsidR="00572514" w:rsidRPr="00E33246" w:rsidRDefault="00572514" w:rsidP="00572514">
      <w:pPr>
        <w:pStyle w:val="Lijstalinea"/>
        <w:numPr>
          <w:ilvl w:val="0"/>
          <w:numId w:val="15"/>
        </w:numPr>
      </w:pPr>
      <w:r w:rsidRPr="00E33246">
        <w:t>Herhalen en toelichten van bruikbare technieken bij de behandeling van baby’s en kinderen waar veiligheid en efficiëntie voorop staat. (</w:t>
      </w:r>
      <w:proofErr w:type="gramStart"/>
      <w:r w:rsidRPr="00E33246">
        <w:t>CEN rapport</w:t>
      </w:r>
      <w:proofErr w:type="gramEnd"/>
      <w:r w:rsidRPr="00E33246">
        <w:t>)</w:t>
      </w:r>
    </w:p>
    <w:p w14:paraId="7333FC9A" w14:textId="77777777" w:rsidR="00572514" w:rsidRPr="00E33246" w:rsidRDefault="00572514" w:rsidP="00572514">
      <w:pPr>
        <w:pStyle w:val="Lijstalinea"/>
        <w:numPr>
          <w:ilvl w:val="0"/>
          <w:numId w:val="15"/>
        </w:numPr>
      </w:pPr>
      <w:r w:rsidRPr="00E33246">
        <w:t>Leer technieken uitkiezen in functie van de gestelde behandeldoelen (</w:t>
      </w:r>
      <w:proofErr w:type="gramStart"/>
      <w:r w:rsidRPr="00E33246">
        <w:t>WHO benchmarks</w:t>
      </w:r>
      <w:proofErr w:type="gramEnd"/>
      <w:r w:rsidRPr="00E33246">
        <w:t>) en gepast maken voor bij een kind toe te passen.</w:t>
      </w:r>
    </w:p>
    <w:p w14:paraId="2C6E90CA" w14:textId="77777777" w:rsidR="00572514" w:rsidRPr="008D2C4D" w:rsidRDefault="00572514" w:rsidP="00572514">
      <w:pPr>
        <w:pStyle w:val="Lijstalinea"/>
      </w:pPr>
      <w:r w:rsidRPr="003C6A5C">
        <w:br/>
      </w:r>
      <w:r w:rsidRPr="008D2C4D">
        <w:br/>
        <w:t>Leermethoden: presentatie - opdrachten - interactief met vraag en antwoord - voorbeelden klinisch</w:t>
      </w:r>
    </w:p>
    <w:p w14:paraId="28B55E24" w14:textId="77777777" w:rsidR="00572514" w:rsidRPr="00D0067A" w:rsidRDefault="00572514" w:rsidP="00572514"/>
    <w:p w14:paraId="19B3FEEB" w14:textId="77777777" w:rsidR="00724BD7" w:rsidRDefault="00724BD7" w:rsidP="00572514"/>
    <w:sectPr w:rsidR="00724BD7" w:rsidSect="003D77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9F2A0" w14:textId="77777777" w:rsidR="009C70F6" w:rsidRDefault="009C70F6" w:rsidP="004E311F">
      <w:r>
        <w:separator/>
      </w:r>
    </w:p>
  </w:endnote>
  <w:endnote w:type="continuationSeparator" w:id="0">
    <w:p w14:paraId="60E1C901" w14:textId="77777777" w:rsidR="009C70F6" w:rsidRDefault="009C70F6" w:rsidP="004E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﷽﷽㈰〲昴〲晏楦散潗摲慓敶楅䕤獮牵佥数䙮牯慓敶呃0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D8832" w14:textId="77777777" w:rsidR="009C70F6" w:rsidRDefault="009C70F6" w:rsidP="004E311F">
      <w:r>
        <w:separator/>
      </w:r>
    </w:p>
  </w:footnote>
  <w:footnote w:type="continuationSeparator" w:id="0">
    <w:p w14:paraId="315D6E77" w14:textId="77777777" w:rsidR="009C70F6" w:rsidRDefault="009C70F6" w:rsidP="004E3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50DF7"/>
    <w:multiLevelType w:val="hybridMultilevel"/>
    <w:tmpl w:val="F69C57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4EC7"/>
    <w:multiLevelType w:val="multilevel"/>
    <w:tmpl w:val="E618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85ED2"/>
    <w:multiLevelType w:val="multilevel"/>
    <w:tmpl w:val="AEE4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30EC2"/>
    <w:multiLevelType w:val="multilevel"/>
    <w:tmpl w:val="D6EE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EA4E61"/>
    <w:multiLevelType w:val="hybridMultilevel"/>
    <w:tmpl w:val="5448C0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D5528"/>
    <w:multiLevelType w:val="hybridMultilevel"/>
    <w:tmpl w:val="55DC5B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A7EFF"/>
    <w:multiLevelType w:val="hybridMultilevel"/>
    <w:tmpl w:val="AF3ADA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03C93"/>
    <w:multiLevelType w:val="hybridMultilevel"/>
    <w:tmpl w:val="4342C8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237C4"/>
    <w:multiLevelType w:val="hybridMultilevel"/>
    <w:tmpl w:val="AC2EFE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A3F9B"/>
    <w:multiLevelType w:val="hybridMultilevel"/>
    <w:tmpl w:val="AF3032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71245"/>
    <w:multiLevelType w:val="hybridMultilevel"/>
    <w:tmpl w:val="03EE02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662D3"/>
    <w:multiLevelType w:val="hybridMultilevel"/>
    <w:tmpl w:val="633E96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25A96"/>
    <w:multiLevelType w:val="hybridMultilevel"/>
    <w:tmpl w:val="000631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35F49"/>
    <w:multiLevelType w:val="hybridMultilevel"/>
    <w:tmpl w:val="9DC410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849A8"/>
    <w:multiLevelType w:val="hybridMultilevel"/>
    <w:tmpl w:val="D1AC2A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11"/>
  </w:num>
  <w:num w:numId="10">
    <w:abstractNumId w:val="6"/>
  </w:num>
  <w:num w:numId="11">
    <w:abstractNumId w:val="4"/>
  </w:num>
  <w:num w:numId="12">
    <w:abstractNumId w:val="13"/>
  </w:num>
  <w:num w:numId="13">
    <w:abstractNumId w:val="7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CC"/>
    <w:rsid w:val="00024B73"/>
    <w:rsid w:val="00024F8F"/>
    <w:rsid w:val="00032F60"/>
    <w:rsid w:val="000B39A2"/>
    <w:rsid w:val="001950D3"/>
    <w:rsid w:val="001C3976"/>
    <w:rsid w:val="001F2A5D"/>
    <w:rsid w:val="002529CC"/>
    <w:rsid w:val="00283BC7"/>
    <w:rsid w:val="002B08B3"/>
    <w:rsid w:val="003356CF"/>
    <w:rsid w:val="0038233B"/>
    <w:rsid w:val="003D77B9"/>
    <w:rsid w:val="004D2575"/>
    <w:rsid w:val="004E311F"/>
    <w:rsid w:val="004F37B3"/>
    <w:rsid w:val="00572514"/>
    <w:rsid w:val="00635828"/>
    <w:rsid w:val="00661E92"/>
    <w:rsid w:val="006D77B5"/>
    <w:rsid w:val="00724BD7"/>
    <w:rsid w:val="00733F52"/>
    <w:rsid w:val="0075036B"/>
    <w:rsid w:val="007F4620"/>
    <w:rsid w:val="00817000"/>
    <w:rsid w:val="00854408"/>
    <w:rsid w:val="00864A5F"/>
    <w:rsid w:val="008A16B0"/>
    <w:rsid w:val="0099361B"/>
    <w:rsid w:val="009C70F6"/>
    <w:rsid w:val="00AE7D11"/>
    <w:rsid w:val="00AF6FDE"/>
    <w:rsid w:val="00B1104F"/>
    <w:rsid w:val="00B3284D"/>
    <w:rsid w:val="00B53A7E"/>
    <w:rsid w:val="00B768AA"/>
    <w:rsid w:val="00B81861"/>
    <w:rsid w:val="00B94EA7"/>
    <w:rsid w:val="00BC6680"/>
    <w:rsid w:val="00C52CFB"/>
    <w:rsid w:val="00C54EEC"/>
    <w:rsid w:val="00D0067A"/>
    <w:rsid w:val="00D76809"/>
    <w:rsid w:val="00E154AA"/>
    <w:rsid w:val="00ED6AC0"/>
    <w:rsid w:val="00FD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0BA0EC"/>
  <w15:chartTrackingRefBased/>
  <w15:docId w15:val="{45449E5F-5A25-E743-A2D8-4D6C3B71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4EEC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53A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52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529CC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4E311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nl-NL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4E311F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4E311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nl-NL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4E311F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77B5"/>
    <w:rPr>
      <w:rFonts w:eastAsiaTheme="minorHAnsi"/>
      <w:sz w:val="18"/>
      <w:szCs w:val="18"/>
      <w:lang w:val="nl-NL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77B5"/>
    <w:rPr>
      <w:rFonts w:ascii="Times New Roman" w:hAnsi="Times New Roman" w:cs="Times New Roman"/>
      <w:sz w:val="18"/>
      <w:szCs w:val="18"/>
      <w:lang w:val="nl-NL"/>
    </w:rPr>
  </w:style>
  <w:style w:type="paragraph" w:styleId="Normaalweb">
    <w:name w:val="Normal (Web)"/>
    <w:basedOn w:val="Standaard"/>
    <w:uiPriority w:val="99"/>
    <w:unhideWhenUsed/>
    <w:rsid w:val="006D77B5"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uiPriority w:val="99"/>
    <w:unhideWhenUsed/>
    <w:rsid w:val="00C54EE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54EE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ardalinea-lettertype"/>
    <w:rsid w:val="00854408"/>
  </w:style>
  <w:style w:type="character" w:customStyle="1" w:styleId="Kop1Char">
    <w:name w:val="Kop 1 Char"/>
    <w:basedOn w:val="Standaardalinea-lettertype"/>
    <w:link w:val="Kop1"/>
    <w:uiPriority w:val="9"/>
    <w:rsid w:val="00B53A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4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van stee</dc:creator>
  <cp:keywords/>
  <dc:description/>
  <cp:lastModifiedBy>wouter van stee</cp:lastModifiedBy>
  <cp:revision>9</cp:revision>
  <dcterms:created xsi:type="dcterms:W3CDTF">2020-11-11T17:20:00Z</dcterms:created>
  <dcterms:modified xsi:type="dcterms:W3CDTF">2022-02-23T21:39:00Z</dcterms:modified>
</cp:coreProperties>
</file>